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A8" w:rsidRDefault="007C7BA8">
      <w:r>
        <w:rPr>
          <w:noProof/>
        </w:rPr>
        <w:drawing>
          <wp:inline distT="0" distB="0" distL="0" distR="0">
            <wp:extent cx="5651500" cy="3914140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91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BA8" w:rsidRPr="007C7BA8" w:rsidRDefault="007C7BA8" w:rsidP="007C7BA8"/>
    <w:p w:rsidR="007C7BA8" w:rsidRPr="007C7BA8" w:rsidRDefault="007C7BA8" w:rsidP="007C7BA8"/>
    <w:p w:rsidR="007C7BA8" w:rsidRDefault="007C7BA8" w:rsidP="007C7BA8">
      <w:pPr>
        <w:jc w:val="center"/>
      </w:pPr>
    </w:p>
    <w:p w:rsidR="007C7BA8" w:rsidRPr="007C7BA8" w:rsidRDefault="007C7BA8" w:rsidP="007C7BA8">
      <w:pPr>
        <w:jc w:val="center"/>
      </w:pPr>
      <w:r w:rsidRPr="007C7BA8">
        <w:t>South Florida Water Balance Budget for 1965-2000. (Heimlich et al., 2009)</w:t>
      </w:r>
    </w:p>
    <w:p w:rsidR="00B52408" w:rsidRPr="007C7BA8" w:rsidRDefault="00B52408" w:rsidP="007C7BA8"/>
    <w:sectPr w:rsidR="00B52408" w:rsidRPr="007C7BA8" w:rsidSect="00B52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7C7BA8"/>
    <w:rsid w:val="00260E4A"/>
    <w:rsid w:val="007C7BA8"/>
    <w:rsid w:val="00B5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FIU-CEC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</dc:creator>
  <cp:keywords/>
  <dc:description/>
  <cp:lastModifiedBy>fuentes</cp:lastModifiedBy>
  <cp:revision>2</cp:revision>
  <dcterms:created xsi:type="dcterms:W3CDTF">2011-08-30T19:50:00Z</dcterms:created>
  <dcterms:modified xsi:type="dcterms:W3CDTF">2011-08-30T19:52:00Z</dcterms:modified>
</cp:coreProperties>
</file>